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D2D87" w14:textId="6513C1CE" w:rsidR="00A1589D" w:rsidRDefault="00E56709" w:rsidP="00A1589D">
      <w:pPr>
        <w:jc w:val="center"/>
        <w:rPr>
          <w:color w:val="000000" w:themeColor="text1"/>
        </w:rPr>
      </w:pPr>
      <w:r w:rsidRPr="00E56709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76A97D58" wp14:editId="0408EA5E">
            <wp:extent cx="1691640" cy="264319"/>
            <wp:effectExtent l="0" t="0" r="3810" b="2540"/>
            <wp:docPr id="2" name="Resim 2" descr="C:\Users\aylin.bilekli\Downloads\TRT_Spor_logo_(2022)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ylin.bilekli\Downloads\TRT_Spor_logo_(2022).sv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056" cy="293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72DE9" w14:textId="77777777" w:rsidR="00010441" w:rsidRPr="003567BF" w:rsidRDefault="00010441" w:rsidP="00A1589D">
      <w:pPr>
        <w:jc w:val="center"/>
        <w:rPr>
          <w:color w:val="000000" w:themeColor="text1"/>
        </w:rPr>
      </w:pPr>
    </w:p>
    <w:p w14:paraId="0C089440" w14:textId="2FDF7D51" w:rsidR="00A1589D" w:rsidRPr="003567BF" w:rsidRDefault="00A1589D" w:rsidP="00A1589D">
      <w:pPr>
        <w:rPr>
          <w:b/>
          <w:bCs/>
          <w:color w:val="000000" w:themeColor="text1"/>
        </w:rPr>
      </w:pPr>
      <w:r w:rsidRPr="003567BF">
        <w:rPr>
          <w:b/>
          <w:bCs/>
          <w:color w:val="000000" w:themeColor="text1"/>
        </w:rPr>
        <w:t>Basın Bülteni</w:t>
      </w:r>
      <w:r w:rsidRPr="003567BF">
        <w:rPr>
          <w:b/>
          <w:bCs/>
          <w:color w:val="000000" w:themeColor="text1"/>
        </w:rPr>
        <w:tab/>
      </w:r>
      <w:r w:rsidRPr="003567BF">
        <w:rPr>
          <w:b/>
          <w:bCs/>
          <w:color w:val="000000" w:themeColor="text1"/>
        </w:rPr>
        <w:tab/>
        <w:t xml:space="preserve">                                                                      </w:t>
      </w:r>
      <w:r>
        <w:rPr>
          <w:b/>
          <w:bCs/>
          <w:color w:val="000000" w:themeColor="text1"/>
        </w:rPr>
        <w:t xml:space="preserve">                       </w:t>
      </w:r>
      <w:r>
        <w:rPr>
          <w:b/>
          <w:bCs/>
          <w:color w:val="000000" w:themeColor="text1"/>
        </w:rPr>
        <w:tab/>
      </w:r>
      <w:r w:rsidR="00EC7CDF">
        <w:rPr>
          <w:b/>
          <w:bCs/>
          <w:color w:val="000000" w:themeColor="text1"/>
        </w:rPr>
        <w:t>11.08.2025</w:t>
      </w:r>
    </w:p>
    <w:p w14:paraId="402C06A2" w14:textId="77777777" w:rsidR="00A1589D" w:rsidRPr="003567BF" w:rsidRDefault="00A1589D" w:rsidP="00A1589D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3567BF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12E92" wp14:editId="40845F3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BA396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" strokecolor="black [3200]" strokeweight="1pt">
                <v:stroke joinstyle="miter"/>
              </v:line>
            </w:pict>
          </mc:Fallback>
        </mc:AlternateContent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</w:p>
    <w:p w14:paraId="6CC28A36" w14:textId="77777777" w:rsidR="00A1589D" w:rsidRDefault="00A1589D" w:rsidP="00483A15">
      <w:pPr>
        <w:jc w:val="center"/>
        <w:rPr>
          <w:b/>
          <w:bCs/>
          <w:sz w:val="40"/>
          <w:szCs w:val="40"/>
        </w:rPr>
      </w:pPr>
    </w:p>
    <w:p w14:paraId="33DEC694" w14:textId="745D0AA8" w:rsidR="00E56709" w:rsidRDefault="00472EC9" w:rsidP="00E56709">
      <w:pPr>
        <w:jc w:val="center"/>
        <w:rPr>
          <w:b/>
          <w:sz w:val="40"/>
          <w:szCs w:val="40"/>
        </w:rPr>
      </w:pPr>
      <w:bookmarkStart w:id="0" w:name="_GoBack"/>
      <w:r w:rsidRPr="00472EC9">
        <w:rPr>
          <w:b/>
          <w:sz w:val="40"/>
          <w:szCs w:val="40"/>
        </w:rPr>
        <w:t>Futbol Heyecanı TRT’de Sürüyor</w:t>
      </w:r>
    </w:p>
    <w:bookmarkEnd w:id="0"/>
    <w:p w14:paraId="306ED395" w14:textId="77777777" w:rsidR="00472EC9" w:rsidRPr="00E56709" w:rsidRDefault="00472EC9" w:rsidP="00E56709">
      <w:pPr>
        <w:jc w:val="center"/>
        <w:rPr>
          <w:b/>
        </w:rPr>
      </w:pPr>
    </w:p>
    <w:p w14:paraId="1E57D2BB" w14:textId="77777777" w:rsidR="00472EC9" w:rsidRDefault="00472EC9" w:rsidP="002263B6">
      <w:pPr>
        <w:jc w:val="center"/>
        <w:rPr>
          <w:b/>
        </w:rPr>
      </w:pPr>
      <w:r w:rsidRPr="00472EC9">
        <w:rPr>
          <w:b/>
        </w:rPr>
        <w:t xml:space="preserve">Gelenek bu yıl da değişmedi. </w:t>
      </w:r>
      <w:proofErr w:type="spellStart"/>
      <w:r w:rsidRPr="00472EC9">
        <w:rPr>
          <w:b/>
        </w:rPr>
        <w:t>Trendyol</w:t>
      </w:r>
      <w:proofErr w:type="spellEnd"/>
      <w:r w:rsidRPr="00472EC9">
        <w:rPr>
          <w:b/>
        </w:rPr>
        <w:t xml:space="preserve"> Süper Lig ve </w:t>
      </w:r>
      <w:proofErr w:type="spellStart"/>
      <w:r w:rsidRPr="00472EC9">
        <w:rPr>
          <w:b/>
        </w:rPr>
        <w:t>Trendyol</w:t>
      </w:r>
      <w:proofErr w:type="spellEnd"/>
      <w:r w:rsidRPr="00472EC9">
        <w:rPr>
          <w:b/>
        </w:rPr>
        <w:t xml:space="preserve"> Birinci Ligi heyecanı yine TRT ekranlarında ve radyolarında yaşanacak.</w:t>
      </w:r>
    </w:p>
    <w:p w14:paraId="1018BD4F" w14:textId="0DD0CD12" w:rsidR="002263B6" w:rsidRDefault="002263B6" w:rsidP="002263B6">
      <w:pPr>
        <w:jc w:val="center"/>
        <w:rPr>
          <w:b/>
        </w:rPr>
      </w:pPr>
      <w:r>
        <w:rPr>
          <w:b/>
        </w:rPr>
        <w:t xml:space="preserve"> </w:t>
      </w:r>
    </w:p>
    <w:p w14:paraId="7E26FBF1" w14:textId="5D86C8E4" w:rsidR="00472EC9" w:rsidRDefault="00472EC9" w:rsidP="00472EC9">
      <w:r>
        <w:t xml:space="preserve">TRT, milyonlarca futbolseveri buluşturan yayıncılık geleneğini sürdürüyor. 2025-2026 ve 2026-2027 sezonlarında </w:t>
      </w:r>
      <w:proofErr w:type="spellStart"/>
      <w:r>
        <w:t>Trendyol</w:t>
      </w:r>
      <w:proofErr w:type="spellEnd"/>
      <w:r>
        <w:t xml:space="preserve"> Süper Lig </w:t>
      </w:r>
      <w:r w:rsidR="001D7636">
        <w:t xml:space="preserve">geniş </w:t>
      </w:r>
      <w:r>
        <w:t>maç özetleri ile radyo yayın hakları TRT’ye ait olacak. Türkiye’nin dört bir yanındaki sporseverler, lig heyecanını hem ekrandan hem de radyodan canlı olarak takip edebilecek.</w:t>
      </w:r>
    </w:p>
    <w:p w14:paraId="389C4B1B" w14:textId="77777777" w:rsidR="00472EC9" w:rsidRDefault="00472EC9" w:rsidP="00472EC9"/>
    <w:p w14:paraId="5EFA1CB4" w14:textId="77777777" w:rsidR="00472EC9" w:rsidRDefault="00472EC9" w:rsidP="00472EC9">
      <w:proofErr w:type="spellStart"/>
      <w:r>
        <w:t>Trendyol</w:t>
      </w:r>
      <w:proofErr w:type="spellEnd"/>
      <w:r>
        <w:t xml:space="preserve"> Birinci Ligi’nde ise tüm maçlar, TRT Spor ve Tabii Spor ekranlarından şifresiz ve canlı olarak izleyiciyle buluşacak. Böylece futbolseverler, takımlarının </w:t>
      </w:r>
      <w:proofErr w:type="gramStart"/>
      <w:r>
        <w:t>deplasman</w:t>
      </w:r>
      <w:proofErr w:type="gramEnd"/>
      <w:r>
        <w:t xml:space="preserve"> veya iç saha fark etmeksizin her mücadelesini TRT farkıyla izleyebilecek.</w:t>
      </w:r>
    </w:p>
    <w:p w14:paraId="3C2C13B0" w14:textId="77777777" w:rsidR="00472EC9" w:rsidRDefault="00472EC9" w:rsidP="00472EC9"/>
    <w:p w14:paraId="3CEA6D59" w14:textId="16D5A913" w:rsidR="00472EC9" w:rsidRDefault="00472EC9" w:rsidP="00472EC9">
      <w:r>
        <w:t xml:space="preserve">Geçmiş sezonlarda olduğu gibi bu yıl da TRT, futbolun her kademesinde erişilebilir ve kaliteli yayıncılığı öncelik olarak sürdürüyor. </w:t>
      </w:r>
    </w:p>
    <w:p w14:paraId="3386659F" w14:textId="77777777" w:rsidR="00472EC9" w:rsidRDefault="00472EC9" w:rsidP="00472EC9"/>
    <w:p w14:paraId="0871D71D" w14:textId="77777777" w:rsidR="00472EC9" w:rsidRDefault="00472EC9" w:rsidP="00472EC9">
      <w:r>
        <w:t>Sezon boyunca statlardan yükselen coşku, evlere ve işyerlerine TRT’nin güçlü yayın ağıyla taşınacak. Futbol heyecanı, tribünden mikrofonlara, kameradan ekrana uzanan yolculuğunda yine milyonları ortak bir sevincin etrafında buluşturacak.</w:t>
      </w:r>
    </w:p>
    <w:p w14:paraId="12562D9C" w14:textId="77777777" w:rsidR="00472EC9" w:rsidRDefault="00472EC9" w:rsidP="00472EC9"/>
    <w:p w14:paraId="1FA77E2C" w14:textId="3DEC2A38" w:rsidR="00EC7CDF" w:rsidRDefault="00472EC9" w:rsidP="00472EC9">
      <w:r>
        <w:t>Futbolun evi TRT yeni sezonda da tüm sporseverleri ekran başına bekliyor.</w:t>
      </w:r>
    </w:p>
    <w:sectPr w:rsidR="00EC7CDF" w:rsidSect="005C7BA3">
      <w:pgSz w:w="11900" w:h="16840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A15"/>
    <w:rsid w:val="000011FE"/>
    <w:rsid w:val="00010441"/>
    <w:rsid w:val="000A21F7"/>
    <w:rsid w:val="000B5728"/>
    <w:rsid w:val="00185821"/>
    <w:rsid w:val="00193B01"/>
    <w:rsid w:val="001D6D45"/>
    <w:rsid w:val="001D7636"/>
    <w:rsid w:val="002263B6"/>
    <w:rsid w:val="00270390"/>
    <w:rsid w:val="002F3350"/>
    <w:rsid w:val="003145D2"/>
    <w:rsid w:val="003154D8"/>
    <w:rsid w:val="00472EC9"/>
    <w:rsid w:val="00483A15"/>
    <w:rsid w:val="004B77F1"/>
    <w:rsid w:val="005803BE"/>
    <w:rsid w:val="005C7BA3"/>
    <w:rsid w:val="00752401"/>
    <w:rsid w:val="00796A40"/>
    <w:rsid w:val="008052CE"/>
    <w:rsid w:val="008D131A"/>
    <w:rsid w:val="00A1589D"/>
    <w:rsid w:val="00AE3F6D"/>
    <w:rsid w:val="00B33054"/>
    <w:rsid w:val="00B8222D"/>
    <w:rsid w:val="00BA00BC"/>
    <w:rsid w:val="00BB020E"/>
    <w:rsid w:val="00BC142E"/>
    <w:rsid w:val="00C1029B"/>
    <w:rsid w:val="00CC04B4"/>
    <w:rsid w:val="00D44576"/>
    <w:rsid w:val="00D75693"/>
    <w:rsid w:val="00E56709"/>
    <w:rsid w:val="00E97979"/>
    <w:rsid w:val="00EB7A7D"/>
    <w:rsid w:val="00EC39A7"/>
    <w:rsid w:val="00EC7CDF"/>
    <w:rsid w:val="00F72D29"/>
    <w:rsid w:val="00FD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522C8"/>
  <w15:chartTrackingRefBased/>
  <w15:docId w15:val="{7620B3BF-CEB7-4C22-B7D3-1E7A5337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052C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052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2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94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63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7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1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9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BİLEKLİ</cp:lastModifiedBy>
  <cp:revision>2</cp:revision>
  <dcterms:created xsi:type="dcterms:W3CDTF">2025-08-11T10:58:00Z</dcterms:created>
  <dcterms:modified xsi:type="dcterms:W3CDTF">2025-08-11T10:58:00Z</dcterms:modified>
</cp:coreProperties>
</file>